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附件3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考察报告（模版）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(不超过1000字）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一、人才及企业基本情况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举例说明：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XX公司是国内领先的……， 致力于大数据、云计算、人工智能和信创计算的研究与创新。 公司依托“平台+应用（业务）+AI”的核心竞争力……， 业务遍及全国XX余省份地区，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服务超XX家政府机关。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**人才XX为XX公司技术总监，XX研究中心主任。长期从事计算机软件应用计划研发和管理，具有丰富的政务信息化系统研发经验。近年来参与编制XX项国家级和多个省级标准规范，其中关于XX标准已经面向全国发布。</w:t>
      </w:r>
    </w:p>
    <w:p>
      <w:pPr>
        <w:pStyle w:val="2"/>
        <w:keepNext w:val="0"/>
        <w:keepLines w:val="0"/>
        <w:widowControl/>
        <w:suppressLineNumbers w:val="0"/>
        <w:rPr>
          <w:color w:val="auto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i w:val="0"/>
          <w:caps w:val="0"/>
          <w:color w:val="FF0000"/>
          <w:spacing w:val="0"/>
          <w:sz w:val="24"/>
          <w:szCs w:val="24"/>
          <w:shd w:val="clear" w:fill="FFFFFF"/>
        </w:rPr>
        <w:t>一、人才及企业基本情况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长沙八思量信息技术有限公司成立于2007年，是专业从事激光控制系统及解决方案的国家高新技术企业，2024年备案为湖南省新型研发机构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"https://www.innohere.com/index.php/ir/124631/frame.html"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"http://hunan.voc.com.cn/news/202412/21907447.html"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"https://www.tianyancha.com/annualReport/398602845/2025"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。公司致力于激光打标、焊接、切割、清洗及精密加工等领域的软硬件产品研发与系统集成，业务遍及全国，服务客户包括</w:t>
      </w:r>
      <w:r>
        <w:rPr>
          <w:color w:val="FF0000"/>
        </w:rPr>
        <w:t>宁德新能源</w:t>
      </w:r>
      <w:r>
        <w:rPr>
          <w:rFonts w:hint="eastAsia"/>
          <w:color w:val="FF0000"/>
          <w:lang w:val="en-US" w:eastAsia="zh-CN"/>
        </w:rPr>
        <w:t>,</w:t>
      </w:r>
      <w:r>
        <w:rPr>
          <w:color w:val="FF0000"/>
        </w:rPr>
        <w:t>蓝思科技,三一重工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等知名企业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"https://icswb.com/h/100045/20181205/572689.html"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公司依托“软件+硬件+应用”的核心竞争力，拥有近1</w:t>
      </w: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0人团队，研发人员占比65%，其中985高校毕业及技术爱好者占比60%，核心技术团队持股，研发实力在国内同行业居前三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"http://pm168.net/news/show.php?itemid=25367"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。公司拥有38项软著、18项专利，自主研发的飞行打标速度达世界领先水平，高速飞行打标算法使流水线设备效率提升60%</w: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begin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instrText xml:space="preserve"> HYPERLINK "http://pm168.net/news/show.php?itemid=25367" \t "https://chat.deepseek.com/a/chat/s/_blank" </w:instrText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separate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u w:val="none"/>
          <w:bdr w:val="single" w:color="auto" w:sz="18" w:space="0"/>
          <w:shd w:val="clear" w:fill="FFFFFF"/>
        </w:rPr>
        <w:fldChar w:fldCharType="end"/>
      </w:r>
      <w:r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陈越为长沙八思量信息技术有限公司的总工,为</w:t>
      </w:r>
      <w:r>
        <w:rPr>
          <w:rFonts w:ascii="Segoe UI" w:hAnsi="Segoe UI" w:eastAsia="Segoe UI" w:cs="Segoe UI"/>
          <w:i w:val="0"/>
          <w:caps w:val="0"/>
          <w:color w:val="FF0000"/>
          <w:spacing w:val="0"/>
          <w:sz w:val="24"/>
          <w:szCs w:val="24"/>
          <w:shd w:val="clear" w:fill="FFFFFF"/>
        </w:rPr>
        <w:t>长期从事激光控制系统研发</w:t>
      </w:r>
      <w:r>
        <w:rPr>
          <w:rFonts w:hint="eastAsia" w:ascii="Segoe UI" w:hAnsi="Segoe UI" w:eastAsia="宋体" w:cs="Segoe UI"/>
          <w:i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,拥有丰富的工业自动化领域技术研发经验.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二、主要业绩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人才关于符合优先申报条件的情况说明。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注：1、可符合多项优先推荐条件。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color w:val="auto"/>
        </w:rPr>
      </w:pPr>
      <w:r>
        <w:rPr>
          <w:color w:val="auto"/>
        </w:rPr>
        <w:t>注明好数据，与佐证材料相符。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i w:val="0"/>
          <w:caps w:val="0"/>
          <w:color w:val="FF0000"/>
          <w:spacing w:val="0"/>
          <w:sz w:val="24"/>
          <w:szCs w:val="24"/>
          <w:shd w:val="clear" w:fill="FFFFFF"/>
        </w:rPr>
        <w:t>二、主要业绩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主要业绩和成果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本人深耕智能激光加工与工业机器人控制技术领域，聚焦新兴产业关键技术攻关与产业化落地，取得以下核心成果。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一、填补省内产业空白（发明专利）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① 激光标记方法、激光标记机及存储介质（ZL 2017 1 0903378.6，第一发明人）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原创性突破飞行打标速度瓶颈：瓶盖二维码打标达2000个/分钟（行业1300个），管材打标达20米/分钟（行业9米），效率分别提升54%和120%以上。技术已成功应用于大族激光、海目星激光等行业大厂，填补了省内高端激光飞行打标技术领域的产业空白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② 一种带视觉集成的多台机器人控制方法（ZL 2019 1 0527767.2，主要发明人）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解决多机器人协同作业中的视觉引导与同步控制难题。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二、承担省级以上重点攻关课题（总架构师）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① 湖南省重点领域关键软件技术攻关项目——基于激光增材制造的多模态融合智能控制系统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重点攻关多模态传感数据融合、激光增材制造过程实时监测与自适应控制等核心技术，目标构建自主可控的智能控制软件平台，提升增材制造过程的精度与稳定性。</w:t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  <w:t>② 湖南省科技创新计划项目——多振镜激光蚀刻除电路板油墨阻焊控制技术研究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 xml:space="preserve">2025年 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设计了稳定耐久性测试方案，使公司的产品测试可以量化，自动化。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2025年 为公司设计了大幅面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方案，使公司的产品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可以扩展到轴平台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2025年 设计了高速旋转打标方案，达到业内一流水平。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设计了硬件多点校正方案，彻底解决了遗留多年的实时校正精度不够的问题。达到业内一流水平。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为公司建立了知识库和项目资料归档方案。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为公司引入PID算法，实现了功率闭环。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23</w:t>
      </w: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年 为公司引入了EtherCAT总线控制系统方案。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2017年 为公司研发了高速飞行打标控制卡，其中位图二维码工艺，世界领先，比同行快30%，并且质量更好。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-360" w:leftChars="0" w:right="0" w:rightChars="0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附件5：</w:t>
      </w: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考察对象需提前准备的说明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color w:val="auto"/>
        </w:rPr>
      </w:pPr>
      <w:r>
        <w:rPr>
          <w:color w:val="auto"/>
        </w:rPr>
        <w:t>看现场，查看研发实验室、生产车间、办公场所及产业化项目落地情况；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飞行打标的典型应用演示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大幅面加工演示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EtherCAT振镜卡典型应用演示</w:t>
      </w:r>
    </w:p>
    <w:p>
      <w:pPr>
        <w:pStyle w:val="2"/>
        <w:keepNext w:val="0"/>
        <w:keepLines w:val="0"/>
        <w:widowControl/>
        <w:numPr>
          <w:ilvl w:val="0"/>
          <w:numId w:val="4"/>
        </w:numPr>
        <w:suppressLineNumbers w:val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消费级样机展示(可选) 合影,现场打.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color w:val="auto"/>
        </w:rPr>
      </w:pPr>
      <w:r>
        <w:rPr>
          <w:color w:val="auto"/>
        </w:rPr>
        <w:t>核原件，逐一核对申报材料原件（身份证明、学历职称、劳动合同、社保缴纳、专利证书、技术合同、销售发票等）；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 w:eastAsiaTheme="minorEastAsia"/>
          <w:color w:val="auto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jc w:val="left"/>
        <w:rPr>
          <w:color w:val="auto"/>
        </w:rPr>
      </w:pPr>
      <w:r>
        <w:rPr>
          <w:color w:val="auto"/>
        </w:rPr>
        <w:t>3.座谈交流：与申报人面谈了解技术思路、创业规划及攻关进展；与企业人力资源、财务、技术负责人访谈，核实人才实际作用发挥情况等。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技术思路: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通过EtherCAT技术融入PLC生态.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多轴实时插补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位置同步输出PSO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同步控制ns级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通过工业辅助给消费级客户提供应用解决方案.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标准控制模组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素材分享社区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通过MCU+FPGA统一公司产品线的底层技术,实现分层,模块化开发.将行业经验整合到核心板中,对外提供标准组件和标准开发接口,从而衔接AI技术.</w:t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核心板</w:t>
      </w:r>
      <w:r>
        <w:rPr>
          <w:rFonts w:hint="eastAsia"/>
          <w:color w:val="FF0000"/>
          <w:lang w:val="en-US" w:eastAsia="zh-CN"/>
        </w:rPr>
        <w:tab/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SOC方向发展</w:t>
      </w:r>
    </w:p>
    <w:p>
      <w:pPr>
        <w:pStyle w:val="2"/>
        <w:keepNext w:val="0"/>
        <w:keepLines w:val="0"/>
        <w:widowControl/>
        <w:numPr>
          <w:ilvl w:val="0"/>
          <w:numId w:val="5"/>
        </w:numPr>
        <w:suppressLineNumbers w:val="0"/>
        <w:ind w:right="0" w:right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通过垂直整合,掌握数字振镜,激光器等核心部件的关键技术,不断提高技术壁垒</w:t>
      </w:r>
      <w:r>
        <w:rPr>
          <w:rFonts w:hint="eastAsia"/>
          <w:color w:val="FF0000"/>
          <w:lang w:val="en-US" w:eastAsia="zh-CN"/>
        </w:rPr>
        <w:tab/>
      </w:r>
    </w:p>
    <w:p>
      <w:pPr>
        <w:pStyle w:val="2"/>
        <w:keepNext w:val="0"/>
        <w:keepLines w:val="0"/>
        <w:widowControl/>
        <w:numPr>
          <w:ilvl w:val="1"/>
          <w:numId w:val="5"/>
        </w:numPr>
        <w:suppressLineNumbers w:val="0"/>
        <w:ind w:left="840" w:leftChars="0" w:right="0" w:rightChars="0" w:hanging="420" w:firstLineChars="0"/>
        <w:jc w:val="lef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行业典型应用,整合解决方案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 xml:space="preserve">2025年 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设计了稳定耐久性测试方案，使公司的产品测试可以量化，自动化。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2025年 为公司设计了大幅面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方案，使公司的产品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可以扩展到轴平台</w:t>
      </w:r>
      <w:r>
        <w:rPr>
          <w:rFonts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2025年 设计了高速旋转打标方案，达到业内一流水平。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设计了硬件多点校正方案，彻底解决了遗留多年的实时校正精度不够的问题。达到业内一流水平。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为公司建立了知识库和项目资料归档方案。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2024年 为公司引入PID算法，实现了功率闭环。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</w:t>
      </w:r>
      <w:r>
        <w:rPr>
          <w:rFonts w:hint="eastAsia" w:ascii="Helvetica" w:hAnsi="Helvetica" w:eastAsia="宋体" w:cs="Helvetica"/>
          <w:i w:val="0"/>
          <w:caps w:val="0"/>
          <w:color w:val="FF0000"/>
          <w:spacing w:val="0"/>
          <w:sz w:val="24"/>
          <w:szCs w:val="24"/>
          <w:lang w:val="en-US" w:eastAsia="zh-CN"/>
        </w:rPr>
        <w:t>23</w:t>
      </w: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年 为公司引入了EtherCAT总线控制系统方案。</w:t>
      </w:r>
    </w:p>
    <w:p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425" w:leftChars="0" w:right="0" w:hanging="425" w:firstLineChars="0"/>
        <w:rPr>
          <w:color w:val="FF0000"/>
        </w:rPr>
      </w:pPr>
      <w:r>
        <w:rPr>
          <w:rFonts w:hint="default" w:ascii="Helvetica" w:hAnsi="Helvetica" w:eastAsia="Helvetica" w:cs="Helvetica"/>
          <w:i w:val="0"/>
          <w:caps w:val="0"/>
          <w:color w:val="FF0000"/>
          <w:spacing w:val="0"/>
          <w:sz w:val="24"/>
          <w:szCs w:val="24"/>
        </w:rPr>
        <w:t>2017年 为公司研发了高速飞行打标控制卡，其中位图二维码工艺，世界领先，比同行快30%，并且质量更好。</w:t>
      </w:r>
    </w:p>
    <w:p>
      <w:pPr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A42E6E5"/>
    <w:multiLevelType w:val="singleLevel"/>
    <w:tmpl w:val="8A42E6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1BA08F4"/>
    <w:multiLevelType w:val="multilevel"/>
    <w:tmpl w:val="A1BA08F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2">
    <w:nsid w:val="C739F8F6"/>
    <w:multiLevelType w:val="singleLevel"/>
    <w:tmpl w:val="C739F8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5C7EB8F"/>
    <w:multiLevelType w:val="singleLevel"/>
    <w:tmpl w:val="E5C7EB8F"/>
    <w:lvl w:ilvl="0" w:tentative="0">
      <w:start w:val="2"/>
      <w:numFmt w:val="decimal"/>
      <w:suff w:val="nothing"/>
      <w:lvlText w:val="%1、"/>
      <w:lvlJc w:val="left"/>
    </w:lvl>
  </w:abstractNum>
  <w:abstractNum w:abstractNumId="4">
    <w:nsid w:val="10696C9F"/>
    <w:multiLevelType w:val="singleLevel"/>
    <w:tmpl w:val="10696C9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40822"/>
    <w:rsid w:val="07FB71A2"/>
    <w:rsid w:val="14A4704A"/>
    <w:rsid w:val="14CD307E"/>
    <w:rsid w:val="2E086B66"/>
    <w:rsid w:val="34206A29"/>
    <w:rsid w:val="357D0EDB"/>
    <w:rsid w:val="3C740822"/>
    <w:rsid w:val="4367112F"/>
    <w:rsid w:val="4D107012"/>
    <w:rsid w:val="64D9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中共云南省委员会</Company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2026-07-21T09:02:00Z</dcterms:created>
  <dc:creator>chenyue</dc:creator>
  <cp:lastModifiedBy>chenyue</cp:lastModifiedBy>
  <dcterms:modified xsi:type="dcterms:W3CDTF">2026-07-22T06:46:52Z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